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1C54" w14:textId="77777777" w:rsidR="00ED1F3B" w:rsidRPr="00DC4832" w:rsidRDefault="00557C35" w:rsidP="00ED1F3B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DC4832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  <w:r w:rsidR="00B72DBF" w:rsidRPr="00DC4832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78E58619" w14:textId="77777777" w:rsidR="00557C35" w:rsidRPr="00DC4832" w:rsidRDefault="00B72DBF" w:rsidP="00ED1F3B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DC4832">
        <w:rPr>
          <w:rFonts w:asciiTheme="minorHAnsi" w:eastAsia="Times New Roman" w:hAnsiTheme="minorHAnsi"/>
          <w:sz w:val="24"/>
          <w:szCs w:val="24"/>
        </w:rPr>
        <w:t>(</w:t>
      </w:r>
      <w:r w:rsidR="00ED1F3B" w:rsidRPr="00DC4832">
        <w:rPr>
          <w:rFonts w:asciiTheme="minorHAnsi" w:eastAsia="Times New Roman" w:hAnsiTheme="minorHAnsi"/>
          <w:sz w:val="24"/>
          <w:szCs w:val="24"/>
        </w:rPr>
        <w:t xml:space="preserve">NA PODSTAWIE </w:t>
      </w:r>
      <w:r w:rsidRPr="00DC4832">
        <w:rPr>
          <w:rFonts w:asciiTheme="minorHAnsi" w:eastAsia="Times New Roman" w:hAnsiTheme="minorHAnsi"/>
          <w:sz w:val="24"/>
          <w:szCs w:val="24"/>
        </w:rPr>
        <w:t>PRZEPIS</w:t>
      </w:r>
      <w:r w:rsidR="00ED1F3B" w:rsidRPr="00DC4832">
        <w:rPr>
          <w:rFonts w:asciiTheme="minorHAnsi" w:eastAsia="Times New Roman" w:hAnsiTheme="minorHAnsi"/>
          <w:sz w:val="24"/>
          <w:szCs w:val="24"/>
        </w:rPr>
        <w:t>U</w:t>
      </w:r>
      <w:r w:rsidRPr="00DC4832">
        <w:rPr>
          <w:rFonts w:asciiTheme="minorHAnsi" w:eastAsia="Times New Roman" w:hAnsiTheme="minorHAnsi"/>
          <w:sz w:val="24"/>
          <w:szCs w:val="24"/>
        </w:rPr>
        <w:t xml:space="preserve"> PRAWA)</w:t>
      </w:r>
    </w:p>
    <w:p w14:paraId="33336947" w14:textId="77777777" w:rsidR="009E15C8" w:rsidRPr="00F3759B" w:rsidRDefault="009E15C8" w:rsidP="009E15C8">
      <w:pPr>
        <w:jc w:val="both"/>
        <w:rPr>
          <w:rFonts w:cstheme="minorHAnsi"/>
        </w:rPr>
      </w:pPr>
      <w:r w:rsidRPr="00F3759B">
        <w:rPr>
          <w:rFonts w:cstheme="minorHAnsi"/>
        </w:rPr>
        <w:t>Zgodnie z art. 13 ust. 1 i 2 Rozporządzenia Parlamentu Europejskiego i Rady (UE) 2016/679 z dnia 27</w:t>
      </w:r>
      <w:r>
        <w:rPr>
          <w:rFonts w:cstheme="minorHAnsi"/>
        </w:rPr>
        <w:t> </w:t>
      </w:r>
      <w:r w:rsidRPr="00F3759B">
        <w:rPr>
          <w:rFonts w:cstheme="minorHAnsi"/>
        </w:rPr>
        <w:t xml:space="preserve">kwietnia 2016 r. w sprawie ochrony osób fizycznych w związku z przetwarzaniem danych osobowych i w sprawie swobodnego przepływu takich danych oraz uchylenia dyrektywy 95/46/WE (ogólne rozporządzenie o ochronie danych osobowych) – dalej RODO, informuję że: </w:t>
      </w:r>
    </w:p>
    <w:p w14:paraId="1B973D67" w14:textId="7CF744A0" w:rsidR="00757195" w:rsidRPr="00757195" w:rsidRDefault="00C84AC7" w:rsidP="00757195">
      <w:pPr>
        <w:pStyle w:val="Akapitzlist"/>
        <w:numPr>
          <w:ilvl w:val="0"/>
          <w:numId w:val="17"/>
        </w:numPr>
        <w:jc w:val="both"/>
        <w:rPr>
          <w:rFonts w:eastAsia="Times New Roman"/>
          <w:sz w:val="20"/>
          <w:szCs w:val="20"/>
        </w:rPr>
      </w:pPr>
      <w:r>
        <w:rPr>
          <w:rFonts w:cstheme="minorHAnsi"/>
        </w:rPr>
        <w:t>A</w:t>
      </w:r>
      <w:r w:rsidR="009E15C8" w:rsidRPr="00757195">
        <w:rPr>
          <w:rFonts w:cstheme="minorHAnsi"/>
        </w:rPr>
        <w:t xml:space="preserve">dministratorem Pani/Pana danych osobowych jest </w:t>
      </w:r>
      <w:r w:rsidR="00757195">
        <w:rPr>
          <w:rFonts w:cstheme="minorHAnsi"/>
        </w:rPr>
        <w:t xml:space="preserve">Wójt Gminy Wieliszew z siedzibą w Wieliszewie 05-135, ul. Krzysztofa Kamila Baczyńskiego 1, w imieniu którego działa </w:t>
      </w:r>
      <w:r w:rsidR="009E15C8" w:rsidRPr="00757195">
        <w:rPr>
          <w:rFonts w:cstheme="minorHAnsi"/>
        </w:rPr>
        <w:t xml:space="preserve">Centrum Usług Wspólnych z siedzibą w Wieliszewie </w:t>
      </w:r>
      <w:r w:rsidR="00757195">
        <w:rPr>
          <w:rFonts w:cstheme="minorHAnsi"/>
        </w:rPr>
        <w:t>05-135,</w:t>
      </w:r>
      <w:r w:rsidR="009E15C8" w:rsidRPr="00757195">
        <w:rPr>
          <w:rFonts w:cstheme="minorHAnsi"/>
        </w:rPr>
        <w:t xml:space="preserve"> ul. Kościeln</w:t>
      </w:r>
      <w:r w:rsidR="00757195">
        <w:rPr>
          <w:rFonts w:cstheme="minorHAnsi"/>
        </w:rPr>
        <w:t>a</w:t>
      </w:r>
      <w:r w:rsidR="009E15C8" w:rsidRPr="00757195">
        <w:rPr>
          <w:rFonts w:cstheme="minorHAnsi"/>
        </w:rPr>
        <w:t xml:space="preserve"> 27;</w:t>
      </w:r>
    </w:p>
    <w:p w14:paraId="1B0EB51A" w14:textId="5DCBAF72" w:rsidR="00757195" w:rsidRPr="00E8624C" w:rsidRDefault="00C84AC7" w:rsidP="00757195">
      <w:pPr>
        <w:pStyle w:val="Akapitzlist"/>
        <w:numPr>
          <w:ilvl w:val="0"/>
          <w:numId w:val="17"/>
        </w:numPr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Z</w:t>
      </w:r>
      <w:r w:rsidR="00757195" w:rsidRPr="00757195">
        <w:rPr>
          <w:rFonts w:eastAsia="Times New Roman"/>
        </w:rPr>
        <w:t xml:space="preserve"> inspektorem </w:t>
      </w:r>
      <w:r w:rsidR="00757195">
        <w:rPr>
          <w:rFonts w:eastAsia="Times New Roman"/>
        </w:rPr>
        <w:t xml:space="preserve">ochrony danych osobowych w Urzędzie Gminy Wieliszew można kontaktować się pod adresem e-mail: </w:t>
      </w:r>
      <w:r w:rsidR="00E8624C" w:rsidRPr="00E8624C">
        <w:rPr>
          <w:rFonts w:eastAsia="Times New Roman"/>
        </w:rPr>
        <w:t>iod@wieliszew.pl</w:t>
      </w:r>
    </w:p>
    <w:p w14:paraId="4EE7B70F" w14:textId="71361CB7" w:rsidR="00E8624C" w:rsidRDefault="00E8624C" w:rsidP="00E8624C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 w:rsidRPr="00E8624C">
        <w:rPr>
          <w:rFonts w:eastAsia="Times New Roman"/>
        </w:rPr>
        <w:t>Pani/Pana dane osobowe przetwarzane są w celu prowadzenia rejestru wydanych zezwoleń na założenie szkoły lub placówki publicznej przez osobę prawną lub fizyczną.</w:t>
      </w:r>
    </w:p>
    <w:p w14:paraId="43F890BE" w14:textId="002870B1" w:rsidR="00E8624C" w:rsidRDefault="00E8624C" w:rsidP="00E8624C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Przetwarzanie danych wynika bezpośrednio z przepisów prawa: art. 88 ustawy z dnia 14 grudnia 2016 r. Prawo oświatowe (Dz. U. z 2021 r. poz. 1082 z późn. zm.)</w:t>
      </w:r>
      <w:r w:rsidR="00A725A1">
        <w:rPr>
          <w:rFonts w:eastAsia="Times New Roman"/>
        </w:rPr>
        <w:t xml:space="preserve">, </w:t>
      </w:r>
      <w:r w:rsidR="00A725A1">
        <w:rPr>
          <w:rFonts w:eastAsia="Times New Roman" w:cstheme="minorHAnsi"/>
        </w:rPr>
        <w:t>§</w:t>
      </w:r>
      <w:r w:rsidR="00A725A1">
        <w:rPr>
          <w:rFonts w:eastAsia="Times New Roman"/>
        </w:rPr>
        <w:t xml:space="preserve"> 3 r</w:t>
      </w:r>
      <w:r w:rsidR="00A725A1" w:rsidRPr="00A725A1">
        <w:rPr>
          <w:rFonts w:eastAsia="Times New Roman"/>
        </w:rPr>
        <w:t>ozporządzeni</w:t>
      </w:r>
      <w:r w:rsidR="00A725A1">
        <w:rPr>
          <w:rFonts w:eastAsia="Times New Roman"/>
        </w:rPr>
        <w:t>a</w:t>
      </w:r>
      <w:r w:rsidR="00A725A1" w:rsidRPr="00A725A1">
        <w:rPr>
          <w:rFonts w:eastAsia="Times New Roman"/>
        </w:rPr>
        <w:t xml:space="preserve"> Ministra Edukacji Narodowej </w:t>
      </w:r>
      <w:r w:rsidR="00A725A1">
        <w:t>z dnia 18 sierpnia 2017 r.</w:t>
      </w:r>
      <w:r w:rsidR="00A725A1">
        <w:t xml:space="preserve"> </w:t>
      </w:r>
      <w:r w:rsidR="00A725A1" w:rsidRPr="00A725A1">
        <w:rPr>
          <w:rFonts w:eastAsia="Times New Roman"/>
        </w:rPr>
        <w:t>w sprawie szczegółowych zasad i warunków udzielania i cofania zezwolenia na założenie przez osobę prawną lub osobę fizyczną szkoły lub placówki publicznej</w:t>
      </w:r>
      <w:r w:rsidR="00A725A1">
        <w:rPr>
          <w:rFonts w:eastAsia="Times New Roman"/>
        </w:rPr>
        <w:t xml:space="preserve"> (Dz. U. z 2020 r. poz. 1591) oraz </w:t>
      </w:r>
      <w:r w:rsidR="00B26A74">
        <w:rPr>
          <w:rFonts w:eastAsia="Times New Roman"/>
        </w:rPr>
        <w:t xml:space="preserve">art. 3 ust. 1 pkt 1, art. 7 i art. </w:t>
      </w:r>
      <w:r w:rsidR="00652E39">
        <w:rPr>
          <w:rFonts w:eastAsia="Times New Roman"/>
        </w:rPr>
        <w:t>33 pkt 1 ustawy z dnia 15 kwietnia 2011 r. o systemie informacji oświatowej (Dz. U. z 2022 r. poz. 868 z późn. zm.)</w:t>
      </w:r>
    </w:p>
    <w:p w14:paraId="2A77F4B8" w14:textId="7BD791FA" w:rsidR="00652E39" w:rsidRDefault="00652E39" w:rsidP="00E8624C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Podanie przez Panią/Pana danych osobowych jest obowiązkowe. </w:t>
      </w:r>
      <w:r w:rsidRPr="00652E39">
        <w:rPr>
          <w:rFonts w:eastAsia="Times New Roman"/>
        </w:rPr>
        <w:t>Jeśli Pani/Pan tego nie zrobi, nie będziemy mogli zrealizować Pana/Pani sprawy</w:t>
      </w:r>
      <w:r>
        <w:rPr>
          <w:rFonts w:eastAsia="Times New Roman"/>
        </w:rPr>
        <w:t>.</w:t>
      </w:r>
    </w:p>
    <w:p w14:paraId="18082B5E" w14:textId="4052CFAB" w:rsidR="00CF77EC" w:rsidRDefault="00CF77EC" w:rsidP="007554A0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 w:rsidRPr="00CF77EC">
        <w:rPr>
          <w:rFonts w:eastAsia="Times New Roman"/>
        </w:rPr>
        <w:t>Pani/Pana dane osobowe będą przechowywane przez czas wymagany przepisami prawa, tj. okres niezbędny do realizacji celów związanych z prowadzeniem rejestru wydanych zezwoleń na założenie szkoły lub placówki publicznej przez osobę prawną lub fizyczną, a po tym czasie przez okres oraz</w:t>
      </w:r>
      <w:r w:rsidRPr="00CF77EC">
        <w:rPr>
          <w:rFonts w:eastAsia="Times New Roman"/>
        </w:rPr>
        <w:t xml:space="preserve"> </w:t>
      </w:r>
      <w:r w:rsidRPr="00CF77EC">
        <w:rPr>
          <w:rFonts w:eastAsia="Times New Roman"/>
        </w:rPr>
        <w:t>w zakresie wymaganym przez obowiązujące przepisy prawa, w szczególności ze względu na cele archiwalne w interesie publicznym, cele badań naukowych lub historycznych lub cele statystyczne.</w:t>
      </w:r>
    </w:p>
    <w:p w14:paraId="43F5B4C1" w14:textId="037BB3F0" w:rsidR="00CF77EC" w:rsidRDefault="00CF77EC" w:rsidP="007554A0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Odbiorcami Pani/Pana danych osobowych będą podmioty świadczące usługi informatyczne i pocztowe</w:t>
      </w:r>
      <w:r w:rsidR="00535D6C">
        <w:rPr>
          <w:rFonts w:eastAsia="Times New Roman"/>
        </w:rPr>
        <w:t xml:space="preserve"> na rzecz Centrum Usług Wspólnych w Wieliszewie</w:t>
      </w:r>
      <w:r>
        <w:rPr>
          <w:rFonts w:eastAsia="Times New Roman"/>
        </w:rPr>
        <w:t xml:space="preserve">, którym Administrator powierzy przetwarzanie danych, oraz </w:t>
      </w:r>
      <w:r w:rsidRPr="00CF77EC">
        <w:rPr>
          <w:rFonts w:eastAsia="Times New Roman"/>
        </w:rPr>
        <w:t>organy publiczne i inne podmioty, którym Administrator udostępni dane osobowe na podstawie przepisów prawa</w:t>
      </w:r>
      <w:r>
        <w:rPr>
          <w:rFonts w:eastAsia="Times New Roman"/>
        </w:rPr>
        <w:t>,</w:t>
      </w:r>
      <w:r w:rsidRPr="00CF77EC">
        <w:rPr>
          <w:rFonts w:eastAsia="Times New Roman"/>
        </w:rPr>
        <w:t xml:space="preserve"> m.in. właściwy kurator oświaty, organ podatkowy, Ministerstwo Edukacji Narodowej oraz podmioty wykonujące zadania publiczne lub działające na zlecenie organów władzy publicznej</w:t>
      </w:r>
      <w:r w:rsidR="00535D6C">
        <w:rPr>
          <w:rFonts w:eastAsia="Times New Roman"/>
        </w:rPr>
        <w:t>.</w:t>
      </w:r>
    </w:p>
    <w:p w14:paraId="6C73C056" w14:textId="72560324" w:rsidR="00404552" w:rsidRPr="00404552" w:rsidRDefault="00404552" w:rsidP="00404552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404552">
        <w:rPr>
          <w:rFonts w:eastAsia="Times New Roman"/>
        </w:rPr>
        <w:t>rzysługuje Pani/Panu prawo:</w:t>
      </w:r>
    </w:p>
    <w:p w14:paraId="503F81BC" w14:textId="77777777" w:rsid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dostępu do danych osobowych na podstawie art. 15 RODO;</w:t>
      </w:r>
    </w:p>
    <w:p w14:paraId="2207F5B8" w14:textId="5E14CBCE" w:rsid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sprostowania danych osobowych na podstawie art. 16 RODO;</w:t>
      </w:r>
    </w:p>
    <w:p w14:paraId="266A5808" w14:textId="0FA53EF1" w:rsidR="00404552" w:rsidRP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żądania od administratora ograniczenia przetwarzania danych osobowych na podstawie art. 18 RODO;</w:t>
      </w:r>
    </w:p>
    <w:p w14:paraId="58BFE99F" w14:textId="46C8FCE4" w:rsidR="00404552" w:rsidRP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wniesienia skargi do organu nadzorczego, gdy uzna Pan/Pani, że przetwarzanie danych osobowych Pan/Pani dotyczących narusza przepisy RODO;</w:t>
      </w:r>
    </w:p>
    <w:p w14:paraId="557253E0" w14:textId="2BCEE726" w:rsidR="00404552" w:rsidRPr="00404552" w:rsidRDefault="00404552" w:rsidP="00404552">
      <w:pPr>
        <w:pStyle w:val="Akapitzlist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Pr="00404552">
        <w:rPr>
          <w:rFonts w:eastAsia="Times New Roman"/>
        </w:rPr>
        <w:t>ie przysługuje Pani/Panu prawo:</w:t>
      </w:r>
    </w:p>
    <w:p w14:paraId="1E088D6C" w14:textId="2C243BEC" w:rsidR="00404552" w:rsidRP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usunięcia danych osobowych w związku z art. 17 ust. 3 lit. b, d RODO;</w:t>
      </w:r>
    </w:p>
    <w:p w14:paraId="492621EE" w14:textId="0F8795F3" w:rsidR="00404552" w:rsidRP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do przenoszenia danych osobowych, o którym mowa w art. 20 RODO;</w:t>
      </w:r>
    </w:p>
    <w:p w14:paraId="3F4FB1D3" w14:textId="10DC98E3" w:rsidR="000C46A0" w:rsidRPr="00404552" w:rsidRDefault="00404552" w:rsidP="00404552">
      <w:pPr>
        <w:pStyle w:val="Akapitzlist"/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404552">
        <w:rPr>
          <w:rFonts w:eastAsia="Times New Roman"/>
        </w:rPr>
        <w:t>do wniesienia sprzeciwu wobec przetwarzania danych osobowych na podstawie art. 21 RODO,</w:t>
      </w:r>
      <w:r>
        <w:rPr>
          <w:rFonts w:eastAsia="Times New Roman"/>
        </w:rPr>
        <w:t xml:space="preserve"> </w:t>
      </w:r>
      <w:r w:rsidRPr="00404552">
        <w:rPr>
          <w:rFonts w:eastAsia="Times New Roman"/>
        </w:rPr>
        <w:t xml:space="preserve">gdyż podstawą prawną przetwarzania danych osobowych jest art. 6 ust. 1 lit. c  RODO. </w:t>
      </w:r>
    </w:p>
    <w:sectPr w:rsidR="000C46A0" w:rsidRPr="00404552" w:rsidSect="00535D6C">
      <w:footerReference w:type="default" r:id="rId8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433F" w14:textId="77777777" w:rsidR="003F1DA3" w:rsidRDefault="003F1DA3" w:rsidP="00D20523">
      <w:pPr>
        <w:spacing w:after="0" w:line="240" w:lineRule="auto"/>
      </w:pPr>
      <w:r>
        <w:separator/>
      </w:r>
    </w:p>
  </w:endnote>
  <w:endnote w:type="continuationSeparator" w:id="0">
    <w:p w14:paraId="27340D23" w14:textId="77777777" w:rsidR="003F1DA3" w:rsidRDefault="003F1DA3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825" w14:textId="77777777" w:rsidR="00833927" w:rsidRDefault="00404552">
    <w:pPr>
      <w:pStyle w:val="Stopka"/>
      <w:jc w:val="right"/>
    </w:pPr>
  </w:p>
  <w:p w14:paraId="54388C03" w14:textId="77777777" w:rsidR="00833927" w:rsidRDefault="00404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E8C4" w14:textId="77777777" w:rsidR="003F1DA3" w:rsidRDefault="003F1DA3" w:rsidP="00D20523">
      <w:pPr>
        <w:spacing w:after="0" w:line="240" w:lineRule="auto"/>
      </w:pPr>
      <w:r>
        <w:separator/>
      </w:r>
    </w:p>
  </w:footnote>
  <w:footnote w:type="continuationSeparator" w:id="0">
    <w:p w14:paraId="24BDE3BA" w14:textId="77777777" w:rsidR="003F1DA3" w:rsidRDefault="003F1DA3" w:rsidP="00D2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E45372"/>
    <w:multiLevelType w:val="hybridMultilevel"/>
    <w:tmpl w:val="0F36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087D40"/>
    <w:multiLevelType w:val="hybridMultilevel"/>
    <w:tmpl w:val="020A9CF0"/>
    <w:lvl w:ilvl="0" w:tplc="436ABB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30803622">
    <w:abstractNumId w:val="13"/>
  </w:num>
  <w:num w:numId="2" w16cid:durableId="2126999824">
    <w:abstractNumId w:val="7"/>
  </w:num>
  <w:num w:numId="3" w16cid:durableId="1918703439">
    <w:abstractNumId w:val="3"/>
  </w:num>
  <w:num w:numId="4" w16cid:durableId="972635305">
    <w:abstractNumId w:val="9"/>
  </w:num>
  <w:num w:numId="5" w16cid:durableId="465390846">
    <w:abstractNumId w:val="5"/>
  </w:num>
  <w:num w:numId="6" w16cid:durableId="2135102279">
    <w:abstractNumId w:val="11"/>
  </w:num>
  <w:num w:numId="7" w16cid:durableId="1990668642">
    <w:abstractNumId w:val="1"/>
  </w:num>
  <w:num w:numId="8" w16cid:durableId="465971090">
    <w:abstractNumId w:val="6"/>
  </w:num>
  <w:num w:numId="9" w16cid:durableId="612177119">
    <w:abstractNumId w:val="10"/>
  </w:num>
  <w:num w:numId="10" w16cid:durableId="1530727530">
    <w:abstractNumId w:val="0"/>
  </w:num>
  <w:num w:numId="11" w16cid:durableId="1910577358">
    <w:abstractNumId w:val="8"/>
  </w:num>
  <w:num w:numId="12" w16cid:durableId="1335448646">
    <w:abstractNumId w:val="4"/>
  </w:num>
  <w:num w:numId="13" w16cid:durableId="919414339">
    <w:abstractNumId w:val="16"/>
  </w:num>
  <w:num w:numId="14" w16cid:durableId="1523546134">
    <w:abstractNumId w:val="14"/>
  </w:num>
  <w:num w:numId="15" w16cid:durableId="561721938">
    <w:abstractNumId w:val="15"/>
  </w:num>
  <w:num w:numId="16" w16cid:durableId="2044549744">
    <w:abstractNumId w:val="2"/>
  </w:num>
  <w:num w:numId="17" w16cid:durableId="4939520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99"/>
    <w:rsid w:val="00006EE9"/>
    <w:rsid w:val="00010CE5"/>
    <w:rsid w:val="00024DFD"/>
    <w:rsid w:val="00026210"/>
    <w:rsid w:val="000412B7"/>
    <w:rsid w:val="000460EF"/>
    <w:rsid w:val="00050EBD"/>
    <w:rsid w:val="0005153B"/>
    <w:rsid w:val="00063172"/>
    <w:rsid w:val="000674F3"/>
    <w:rsid w:val="00075BE5"/>
    <w:rsid w:val="00082887"/>
    <w:rsid w:val="000950C5"/>
    <w:rsid w:val="000A0D7D"/>
    <w:rsid w:val="000B5893"/>
    <w:rsid w:val="000C46A0"/>
    <w:rsid w:val="000C4744"/>
    <w:rsid w:val="000E6C0C"/>
    <w:rsid w:val="001019ED"/>
    <w:rsid w:val="001061F5"/>
    <w:rsid w:val="00132973"/>
    <w:rsid w:val="001404BC"/>
    <w:rsid w:val="00146560"/>
    <w:rsid w:val="00153B5D"/>
    <w:rsid w:val="00154CBB"/>
    <w:rsid w:val="00160498"/>
    <w:rsid w:val="001606C3"/>
    <w:rsid w:val="00173D37"/>
    <w:rsid w:val="00194E9F"/>
    <w:rsid w:val="001959EE"/>
    <w:rsid w:val="001A0807"/>
    <w:rsid w:val="001C3858"/>
    <w:rsid w:val="001E445F"/>
    <w:rsid w:val="001F33F0"/>
    <w:rsid w:val="00213C14"/>
    <w:rsid w:val="00266994"/>
    <w:rsid w:val="00267577"/>
    <w:rsid w:val="00272F8E"/>
    <w:rsid w:val="0027532C"/>
    <w:rsid w:val="002772C9"/>
    <w:rsid w:val="00281E79"/>
    <w:rsid w:val="00285A84"/>
    <w:rsid w:val="00292F32"/>
    <w:rsid w:val="002956FD"/>
    <w:rsid w:val="002D32F0"/>
    <w:rsid w:val="002D5A39"/>
    <w:rsid w:val="00314821"/>
    <w:rsid w:val="003265C1"/>
    <w:rsid w:val="00356E06"/>
    <w:rsid w:val="00363DCF"/>
    <w:rsid w:val="0036761A"/>
    <w:rsid w:val="00373C09"/>
    <w:rsid w:val="00377643"/>
    <w:rsid w:val="00393DC6"/>
    <w:rsid w:val="003B78E8"/>
    <w:rsid w:val="003C135E"/>
    <w:rsid w:val="003D7F0D"/>
    <w:rsid w:val="003F1DA3"/>
    <w:rsid w:val="004016CD"/>
    <w:rsid w:val="00404552"/>
    <w:rsid w:val="004244AD"/>
    <w:rsid w:val="0046713F"/>
    <w:rsid w:val="00494775"/>
    <w:rsid w:val="004958D4"/>
    <w:rsid w:val="004C1ACD"/>
    <w:rsid w:val="004D6C0F"/>
    <w:rsid w:val="004D75C2"/>
    <w:rsid w:val="004E26E3"/>
    <w:rsid w:val="004E7B14"/>
    <w:rsid w:val="004F6D8E"/>
    <w:rsid w:val="004F75B5"/>
    <w:rsid w:val="005276B5"/>
    <w:rsid w:val="00533040"/>
    <w:rsid w:val="00535D6C"/>
    <w:rsid w:val="00553F9E"/>
    <w:rsid w:val="00557C35"/>
    <w:rsid w:val="00573D96"/>
    <w:rsid w:val="00583417"/>
    <w:rsid w:val="00595CAD"/>
    <w:rsid w:val="005B2A71"/>
    <w:rsid w:val="005B5EB0"/>
    <w:rsid w:val="005D656E"/>
    <w:rsid w:val="005D79C6"/>
    <w:rsid w:val="005F7573"/>
    <w:rsid w:val="006141F9"/>
    <w:rsid w:val="00622DDD"/>
    <w:rsid w:val="00627139"/>
    <w:rsid w:val="00642EB0"/>
    <w:rsid w:val="00652E39"/>
    <w:rsid w:val="00673D8B"/>
    <w:rsid w:val="006A7476"/>
    <w:rsid w:val="006B6148"/>
    <w:rsid w:val="006E1B23"/>
    <w:rsid w:val="006F4786"/>
    <w:rsid w:val="00703F70"/>
    <w:rsid w:val="0071144F"/>
    <w:rsid w:val="00731640"/>
    <w:rsid w:val="00733935"/>
    <w:rsid w:val="00743B18"/>
    <w:rsid w:val="00757195"/>
    <w:rsid w:val="007C581C"/>
    <w:rsid w:val="007D48E5"/>
    <w:rsid w:val="007E52DA"/>
    <w:rsid w:val="0080214C"/>
    <w:rsid w:val="008239E1"/>
    <w:rsid w:val="008452F1"/>
    <w:rsid w:val="0085310C"/>
    <w:rsid w:val="00861F4F"/>
    <w:rsid w:val="00880DDE"/>
    <w:rsid w:val="008922C4"/>
    <w:rsid w:val="00896D46"/>
    <w:rsid w:val="00897E42"/>
    <w:rsid w:val="008A7032"/>
    <w:rsid w:val="008B3236"/>
    <w:rsid w:val="008B772C"/>
    <w:rsid w:val="008F6EAA"/>
    <w:rsid w:val="0091242F"/>
    <w:rsid w:val="00921A82"/>
    <w:rsid w:val="0092644B"/>
    <w:rsid w:val="00927C92"/>
    <w:rsid w:val="00954E95"/>
    <w:rsid w:val="00956616"/>
    <w:rsid w:val="009712F1"/>
    <w:rsid w:val="00973FE2"/>
    <w:rsid w:val="00991852"/>
    <w:rsid w:val="009A3598"/>
    <w:rsid w:val="009B7188"/>
    <w:rsid w:val="009C6643"/>
    <w:rsid w:val="009D3284"/>
    <w:rsid w:val="009D32FB"/>
    <w:rsid w:val="009D36C7"/>
    <w:rsid w:val="009D3A4A"/>
    <w:rsid w:val="009D77EB"/>
    <w:rsid w:val="009E15C8"/>
    <w:rsid w:val="009E2B83"/>
    <w:rsid w:val="009E6CFB"/>
    <w:rsid w:val="009F496D"/>
    <w:rsid w:val="009F7C95"/>
    <w:rsid w:val="00A134C6"/>
    <w:rsid w:val="00A25E96"/>
    <w:rsid w:val="00A32221"/>
    <w:rsid w:val="00A3387F"/>
    <w:rsid w:val="00A3567D"/>
    <w:rsid w:val="00A47076"/>
    <w:rsid w:val="00A5274C"/>
    <w:rsid w:val="00A52766"/>
    <w:rsid w:val="00A61919"/>
    <w:rsid w:val="00A70EC7"/>
    <w:rsid w:val="00A725A1"/>
    <w:rsid w:val="00AA1D93"/>
    <w:rsid w:val="00AA2D6F"/>
    <w:rsid w:val="00AA5914"/>
    <w:rsid w:val="00AB3D61"/>
    <w:rsid w:val="00AB4CF6"/>
    <w:rsid w:val="00AB762A"/>
    <w:rsid w:val="00AC06E2"/>
    <w:rsid w:val="00AC15B9"/>
    <w:rsid w:val="00AC4BB1"/>
    <w:rsid w:val="00AC73ED"/>
    <w:rsid w:val="00AE4041"/>
    <w:rsid w:val="00AE5495"/>
    <w:rsid w:val="00AF12CC"/>
    <w:rsid w:val="00B26A74"/>
    <w:rsid w:val="00B27E55"/>
    <w:rsid w:val="00B34136"/>
    <w:rsid w:val="00B342E3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6CEB"/>
    <w:rsid w:val="00C10296"/>
    <w:rsid w:val="00C10C9E"/>
    <w:rsid w:val="00C228BB"/>
    <w:rsid w:val="00C353AE"/>
    <w:rsid w:val="00C45675"/>
    <w:rsid w:val="00C561E6"/>
    <w:rsid w:val="00C747F2"/>
    <w:rsid w:val="00C839C4"/>
    <w:rsid w:val="00C84AC7"/>
    <w:rsid w:val="00C92F34"/>
    <w:rsid w:val="00CD170F"/>
    <w:rsid w:val="00CD4266"/>
    <w:rsid w:val="00CE02A7"/>
    <w:rsid w:val="00CF77EC"/>
    <w:rsid w:val="00D06B8F"/>
    <w:rsid w:val="00D20523"/>
    <w:rsid w:val="00D50973"/>
    <w:rsid w:val="00D6796A"/>
    <w:rsid w:val="00D74683"/>
    <w:rsid w:val="00D84FAA"/>
    <w:rsid w:val="00DA3F9A"/>
    <w:rsid w:val="00DB4D5A"/>
    <w:rsid w:val="00DC3119"/>
    <w:rsid w:val="00DC471C"/>
    <w:rsid w:val="00DC4832"/>
    <w:rsid w:val="00DC6DD4"/>
    <w:rsid w:val="00DD2953"/>
    <w:rsid w:val="00DE1B07"/>
    <w:rsid w:val="00DE3803"/>
    <w:rsid w:val="00E17095"/>
    <w:rsid w:val="00E27AAA"/>
    <w:rsid w:val="00E305AD"/>
    <w:rsid w:val="00E33CE6"/>
    <w:rsid w:val="00E42AC5"/>
    <w:rsid w:val="00E44ACD"/>
    <w:rsid w:val="00E54AD1"/>
    <w:rsid w:val="00E75682"/>
    <w:rsid w:val="00E8624C"/>
    <w:rsid w:val="00EB3CC6"/>
    <w:rsid w:val="00EB450B"/>
    <w:rsid w:val="00EB4F30"/>
    <w:rsid w:val="00EC209D"/>
    <w:rsid w:val="00ED1F3B"/>
    <w:rsid w:val="00EE275B"/>
    <w:rsid w:val="00EF23BA"/>
    <w:rsid w:val="00EF65FF"/>
    <w:rsid w:val="00F1479B"/>
    <w:rsid w:val="00F2622D"/>
    <w:rsid w:val="00F334FC"/>
    <w:rsid w:val="00F33901"/>
    <w:rsid w:val="00F3491A"/>
    <w:rsid w:val="00F5799A"/>
    <w:rsid w:val="00F60E87"/>
    <w:rsid w:val="00F65CA9"/>
    <w:rsid w:val="00F77CFF"/>
    <w:rsid w:val="00F9713A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B288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FCE1-E396-4515-AC19-16FC1C2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Kretkiewicz Katarzyna</dc:creator>
  <cp:lastModifiedBy>Jerzy Iwański</cp:lastModifiedBy>
  <cp:revision>5</cp:revision>
  <cp:lastPrinted>2019-09-17T08:33:00Z</cp:lastPrinted>
  <dcterms:created xsi:type="dcterms:W3CDTF">2022-06-28T12:34:00Z</dcterms:created>
  <dcterms:modified xsi:type="dcterms:W3CDTF">2022-06-29T06:55:00Z</dcterms:modified>
</cp:coreProperties>
</file>